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3888" w14:textId="77777777" w:rsidR="00D87AA1" w:rsidRDefault="00D87AA1" w:rsidP="00D8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AA1">
        <w:rPr>
          <w:rFonts w:ascii="Times New Roman" w:hAnsi="Times New Roman" w:cs="Times New Roman"/>
          <w:sz w:val="20"/>
          <w:szCs w:val="20"/>
        </w:rPr>
        <w:t xml:space="preserve">In ottemperanza agli adempimenti di trasparenza e pubblicità previsti ai sensi della Legge n.124 del 4 agosto 2017 articolo 1 commi 125-129 (come sostituito dall’art. 35 del D.L. n. 34 del 30 aprile 2019), si riportano di seguito contributi, agevolazioni e comunque vantaggi economici ottenuti dalle pubbliche amministrazioni da parte della </w:t>
      </w:r>
      <w:r>
        <w:rPr>
          <w:rFonts w:ascii="Times New Roman" w:hAnsi="Times New Roman" w:cs="Times New Roman"/>
          <w:sz w:val="20"/>
          <w:szCs w:val="20"/>
        </w:rPr>
        <w:t>Baldini</w:t>
      </w:r>
      <w:r w:rsidRPr="00D87AA1">
        <w:rPr>
          <w:rFonts w:ascii="Times New Roman" w:hAnsi="Times New Roman" w:cs="Times New Roman"/>
          <w:sz w:val="20"/>
          <w:szCs w:val="20"/>
        </w:rPr>
        <w:t xml:space="preserve"> S.r.l. (CF 03133640171):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D0C8CB" w14:textId="3241700C" w:rsidR="00F443D1" w:rsidRPr="00D87AA1" w:rsidRDefault="00F443D1" w:rsidP="00D87A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AA1">
        <w:rPr>
          <w:rFonts w:ascii="Times New Roman" w:hAnsi="Times New Roman" w:cs="Times New Roman"/>
          <w:sz w:val="20"/>
          <w:szCs w:val="20"/>
        </w:rPr>
        <w:t>contributo sostegni art. 1 DL 22/03/2021 N. 41 per euro 15.173</w:t>
      </w:r>
      <w:r w:rsidRPr="00D87AA1">
        <w:rPr>
          <w:rFonts w:ascii="Times New Roman" w:hAnsi="Times New Roman" w:cs="Times New Roman"/>
          <w:sz w:val="20"/>
          <w:szCs w:val="20"/>
        </w:rPr>
        <w:t>, Autorità Concedente Agenzia delle Entrate</w:t>
      </w:r>
      <w:r w:rsidRPr="00D87AA1">
        <w:rPr>
          <w:rFonts w:ascii="Times New Roman" w:hAnsi="Times New Roman" w:cs="Times New Roman"/>
          <w:sz w:val="20"/>
          <w:szCs w:val="20"/>
        </w:rPr>
        <w:t>;</w:t>
      </w:r>
    </w:p>
    <w:p w14:paraId="041357A9" w14:textId="5EA84BC5" w:rsidR="00F443D1" w:rsidRPr="00F443D1" w:rsidRDefault="00F443D1" w:rsidP="00F443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D1">
        <w:rPr>
          <w:rFonts w:ascii="Times New Roman" w:hAnsi="Times New Roman" w:cs="Times New Roman"/>
          <w:sz w:val="20"/>
          <w:szCs w:val="20"/>
        </w:rPr>
        <w:t>contributo a fondo perduto previsto dall'articolo 1, commi da 16 a 27 del D.L. n. 73/2021 (c.d. "Decreto sostegni bis"),</w:t>
      </w:r>
      <w:r w:rsidRPr="00F443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43D1">
        <w:rPr>
          <w:rFonts w:ascii="Times New Roman" w:hAnsi="Times New Roman" w:cs="Times New Roman"/>
          <w:sz w:val="20"/>
          <w:szCs w:val="20"/>
        </w:rPr>
        <w:t>conv</w:t>
      </w:r>
      <w:proofErr w:type="spellEnd"/>
      <w:r w:rsidRPr="00F443D1">
        <w:rPr>
          <w:rFonts w:ascii="Times New Roman" w:hAnsi="Times New Roman" w:cs="Times New Roman"/>
          <w:sz w:val="20"/>
          <w:szCs w:val="20"/>
        </w:rPr>
        <w:t>. nella L. 106/2021, per euro 15.173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Autorità Concedente Agenzia delle Entrate</w:t>
      </w:r>
      <w:r w:rsidRPr="00F443D1">
        <w:rPr>
          <w:rFonts w:ascii="Times New Roman" w:hAnsi="Times New Roman" w:cs="Times New Roman"/>
          <w:sz w:val="20"/>
          <w:szCs w:val="20"/>
        </w:rPr>
        <w:t>;</w:t>
      </w:r>
    </w:p>
    <w:p w14:paraId="7516AF48" w14:textId="29F3F6DB" w:rsidR="00F443D1" w:rsidRPr="00F443D1" w:rsidRDefault="00F443D1" w:rsidP="00F443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3D1">
        <w:rPr>
          <w:rFonts w:ascii="Times New Roman" w:hAnsi="Times New Roman" w:cs="Times New Roman"/>
          <w:sz w:val="20"/>
          <w:szCs w:val="20"/>
        </w:rPr>
        <w:t>credito d'imposta per la sanificazione degli ambienti di lavoro per euro 774 articolo 4 del DL n. 73/2021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Autorità Concedente Agenzia delle Entrate</w:t>
      </w:r>
      <w:r w:rsidRPr="00F443D1">
        <w:rPr>
          <w:rFonts w:ascii="Times New Roman" w:hAnsi="Times New Roman" w:cs="Times New Roman"/>
          <w:sz w:val="20"/>
          <w:szCs w:val="20"/>
        </w:rPr>
        <w:t>.</w:t>
      </w:r>
    </w:p>
    <w:p w14:paraId="7DC47054" w14:textId="51C698FF" w:rsidR="00F443D1" w:rsidRDefault="00F443D1" w:rsidP="00D87A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Ai fini di una più esaustiva informativa su contributi, agevolazioni e vantaggi economici ottenuti da pubbliche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amministrazioni e in ottemperanza agli adempimenti di trasparenza e pubblicità previsti ai sensi della Legge n. 124 del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agosto 2017 articolo 1 commi 125-129 (come sostituito dall'art. 35 del D.L. n. 34 del 30 aprile 2019), si </w:t>
      </w:r>
      <w:r w:rsidR="00D87AA1">
        <w:rPr>
          <w:rFonts w:ascii="Times New Roman" w:hAnsi="Times New Roman" w:cs="Times New Roman"/>
          <w:sz w:val="20"/>
          <w:szCs w:val="20"/>
        </w:rPr>
        <w:t>rimanda al</w:t>
      </w:r>
      <w:r>
        <w:rPr>
          <w:rFonts w:ascii="Times New Roman" w:hAnsi="Times New Roman" w:cs="Times New Roman"/>
          <w:sz w:val="20"/>
          <w:szCs w:val="20"/>
        </w:rPr>
        <w:t xml:space="preserve"> Registro Nazionale degli Aiuti di </w:t>
      </w:r>
      <w:r w:rsidR="00D87AA1">
        <w:rPr>
          <w:rFonts w:ascii="Times New Roman" w:hAnsi="Times New Roman" w:cs="Times New Roman"/>
          <w:sz w:val="20"/>
          <w:szCs w:val="20"/>
        </w:rPr>
        <w:t>Stato.</w:t>
      </w:r>
    </w:p>
    <w:sectPr w:rsidR="00F44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262C"/>
    <w:multiLevelType w:val="hybridMultilevel"/>
    <w:tmpl w:val="1B38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A0F1A"/>
    <w:multiLevelType w:val="hybridMultilevel"/>
    <w:tmpl w:val="0FEC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3782">
    <w:abstractNumId w:val="1"/>
  </w:num>
  <w:num w:numId="2" w16cid:durableId="204166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D1"/>
    <w:rsid w:val="00D87AA1"/>
    <w:rsid w:val="00F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690"/>
  <w15:chartTrackingRefBased/>
  <w15:docId w15:val="{2DEF0B4E-15D2-43FA-A9E3-314E0C8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Iemmi</dc:creator>
  <cp:keywords/>
  <dc:description/>
  <cp:lastModifiedBy/>
  <cp:revision>1</cp:revision>
  <dcterms:created xsi:type="dcterms:W3CDTF">2022-12-28T16:53:00Z</dcterms:created>
</cp:coreProperties>
</file>